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91" w:rsidRPr="00210725" w:rsidRDefault="004F7491" w:rsidP="004F7491">
      <w:pPr>
        <w:autoSpaceDE w:val="0"/>
        <w:autoSpaceDN w:val="0"/>
        <w:adjustRightInd w:val="0"/>
        <w:spacing w:after="0" w:line="240" w:lineRule="auto"/>
        <w:rPr>
          <w:rFonts w:ascii="Tw Cen MT" w:hAnsi="Tw Cen MT" w:cs="Times New Roman"/>
          <w:b/>
          <w:bCs/>
          <w:sz w:val="28"/>
          <w:szCs w:val="28"/>
        </w:rPr>
      </w:pPr>
      <w:r w:rsidRPr="004F7491">
        <w:rPr>
          <w:rFonts w:cs="Times New Roman"/>
          <w:b/>
          <w:bCs/>
          <w:noProof/>
          <w:sz w:val="28"/>
          <w:szCs w:val="28"/>
        </w:rPr>
        <w:drawing>
          <wp:inline distT="0" distB="0" distL="0" distR="0">
            <wp:extent cx="1090930" cy="954563"/>
            <wp:effectExtent l="0" t="0" r="0" b="0"/>
            <wp:docPr id="1" name="Picture 1" descr="C:\Users\mwolfson\Desktop\RSEDEN_logo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olfson\Desktop\RSEDEN_logo_w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06" cy="97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E04">
        <w:rPr>
          <w:rFonts w:cs="Times New Roman"/>
          <w:b/>
          <w:bCs/>
          <w:sz w:val="28"/>
          <w:szCs w:val="28"/>
        </w:rPr>
        <w:tab/>
      </w:r>
      <w:r w:rsidR="00591E04">
        <w:rPr>
          <w:rFonts w:cs="Times New Roman"/>
          <w:b/>
          <w:bCs/>
          <w:sz w:val="28"/>
          <w:szCs w:val="28"/>
        </w:rPr>
        <w:tab/>
      </w:r>
      <w:r w:rsidR="00591E04">
        <w:rPr>
          <w:rFonts w:cs="Times New Roman"/>
          <w:b/>
          <w:bCs/>
          <w:sz w:val="28"/>
          <w:szCs w:val="28"/>
        </w:rPr>
        <w:tab/>
      </w:r>
      <w:r w:rsidR="00591E04">
        <w:rPr>
          <w:rFonts w:cs="Times New Roman"/>
          <w:b/>
          <w:bCs/>
          <w:sz w:val="28"/>
          <w:szCs w:val="28"/>
        </w:rPr>
        <w:tab/>
      </w:r>
      <w:r w:rsidRPr="00210725">
        <w:rPr>
          <w:rFonts w:ascii="Tw Cen MT" w:hAnsi="Tw Cen MT" w:cs="Times New Roman"/>
          <w:b/>
          <w:bCs/>
          <w:sz w:val="32"/>
          <w:szCs w:val="32"/>
        </w:rPr>
        <w:t>Mantoux procedure for new hires</w:t>
      </w:r>
    </w:p>
    <w:p w:rsidR="004F7491" w:rsidRPr="00210725" w:rsidRDefault="004F7491" w:rsidP="004F749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w Cen MT" w:hAnsi="Tw Cen MT" w:cs="Times New Roman"/>
          <w:b/>
          <w:bCs/>
        </w:rPr>
      </w:pPr>
      <w:r w:rsidRPr="00210725">
        <w:rPr>
          <w:rFonts w:ascii="Tw Cen MT" w:hAnsi="Tw Cen MT" w:cs="Times New Roman"/>
          <w:b/>
          <w:bCs/>
        </w:rPr>
        <w:t>Meeting the Mantoux Requirement for Employment with RSEDEN</w:t>
      </w:r>
    </w:p>
    <w:p w:rsidR="004F7491" w:rsidRDefault="004F7491" w:rsidP="00684BD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</w:p>
    <w:p w:rsidR="00684BD0" w:rsidRPr="004F7491" w:rsidRDefault="004F7491" w:rsidP="00684BD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  <w:r w:rsidRPr="00210725">
        <w:rPr>
          <w:rFonts w:ascii="Tw Cen MT" w:hAnsi="Tw Cen MT" w:cs="Times New Roman"/>
          <w:b/>
          <w:bCs/>
          <w:sz w:val="28"/>
          <w:szCs w:val="28"/>
        </w:rPr>
        <w:t>W</w:t>
      </w:r>
      <w:r w:rsidR="00684BD0" w:rsidRPr="00210725">
        <w:rPr>
          <w:rFonts w:ascii="Tw Cen MT" w:hAnsi="Tw Cen MT" w:cs="Times New Roman"/>
          <w:b/>
          <w:bCs/>
          <w:sz w:val="28"/>
          <w:szCs w:val="28"/>
        </w:rPr>
        <w:t>ho Qualifies as Health Care Worker (HCW)</w:t>
      </w:r>
      <w:r w:rsidR="00F15663" w:rsidRPr="004F7491">
        <w:rPr>
          <w:rFonts w:cs="Times New Roman"/>
          <w:bCs/>
          <w:i/>
        </w:rPr>
        <w:t xml:space="preserve"> (TBREGSMANUAL PG.9)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For purposes of TB infection control procedures, the following staff should be considered HCWs and should be included in your TB screening program: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Administrators and managers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Bronchoscopy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Chaplains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Clerical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Computer programmers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Construction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Correctional officers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Dental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Dietician or dietary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Educators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Engineers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Food service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Health aides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Health and safety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Housekeeping or custodial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Homeless shelter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Infection control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Janitorial, maintenance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Laboratory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Morgue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Nurses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Outreach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Patient transport staff, including EMS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Pharmacists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Phlebotomists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Physical and occupational therapists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Physicians and other clinicians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Public safety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Radiology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Respiratory therapists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Social workers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Students (e.g., medical, nursing, technicians, and allied health)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• Technicians (e.g., health, laboratory, radiology, and animal)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  <w:r w:rsidRPr="004F7491">
        <w:rPr>
          <w:rFonts w:cs="TimesNewRomanPSMT"/>
          <w:sz w:val="24"/>
          <w:szCs w:val="24"/>
        </w:rPr>
        <w:lastRenderedPageBreak/>
        <w:t>• Volunteers</w:t>
      </w:r>
    </w:p>
    <w:p w:rsidR="005B3F05" w:rsidRPr="004F7491" w:rsidRDefault="005B3F05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HCWs who perform any of the following activities should also be included in your TB</w:t>
      </w:r>
    </w:p>
    <w:p w:rsidR="00684BD0" w:rsidRPr="004F7491" w:rsidRDefault="005B3F05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Screening</w:t>
      </w:r>
      <w:r w:rsidR="00684BD0" w:rsidRPr="004F7491">
        <w:rPr>
          <w:rFonts w:cs="TimesNewRomanPSMT"/>
          <w:sz w:val="24"/>
          <w:szCs w:val="24"/>
        </w:rPr>
        <w:t xml:space="preserve"> program:</w:t>
      </w:r>
    </w:p>
    <w:p w:rsidR="00684BD0" w:rsidRPr="004F7491" w:rsidRDefault="00684BD0" w:rsidP="004F74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Entering patient rooms or treatment rooms whether or not a patient is present,</w:t>
      </w:r>
    </w:p>
    <w:p w:rsidR="00684BD0" w:rsidRPr="004F7491" w:rsidRDefault="00684BD0" w:rsidP="004F74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Participating in aerosol-generating or aerosol-producing procedures (e.g., bronchoscopy, sputum</w:t>
      </w:r>
      <w:r w:rsidR="005B3F05" w:rsidRPr="004F7491">
        <w:rPr>
          <w:rFonts w:cs="TimesNewRomanPSMT"/>
          <w:sz w:val="24"/>
          <w:szCs w:val="24"/>
        </w:rPr>
        <w:t xml:space="preserve"> </w:t>
      </w:r>
      <w:r w:rsidRPr="004F7491">
        <w:rPr>
          <w:rFonts w:cs="TimesNewRomanPSMT"/>
          <w:sz w:val="24"/>
          <w:szCs w:val="24"/>
        </w:rPr>
        <w:t>induction, and administration of aerosolized medications),</w:t>
      </w:r>
    </w:p>
    <w:p w:rsidR="00684BD0" w:rsidRPr="004F7491" w:rsidRDefault="00684BD0" w:rsidP="004F74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 xml:space="preserve">Participating in suspected or confirmed </w:t>
      </w:r>
      <w:r w:rsidRPr="004F7491">
        <w:rPr>
          <w:rFonts w:cs="Times New Roman"/>
          <w:i/>
          <w:iCs/>
          <w:sz w:val="24"/>
          <w:szCs w:val="24"/>
        </w:rPr>
        <w:t xml:space="preserve">M. tuberculosis </w:t>
      </w:r>
      <w:r w:rsidRPr="004F7491">
        <w:rPr>
          <w:rFonts w:cs="TimesNewRomanPSMT"/>
          <w:sz w:val="24"/>
          <w:szCs w:val="24"/>
        </w:rPr>
        <w:t>specimen processing, or</w:t>
      </w:r>
    </w:p>
    <w:p w:rsidR="00684BD0" w:rsidRPr="004F7491" w:rsidRDefault="00684BD0" w:rsidP="004F74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  <w:r w:rsidRPr="004F7491">
        <w:rPr>
          <w:rFonts w:cs="TimesNewRomanPSMT"/>
          <w:sz w:val="24"/>
          <w:szCs w:val="24"/>
        </w:rPr>
        <w:t>Installing, maintaining, or replacing environmental controls in areas in which persons with active TB</w:t>
      </w:r>
      <w:r w:rsidR="005B3F05" w:rsidRPr="004F7491">
        <w:rPr>
          <w:rFonts w:cs="TimesNewRomanPSMT"/>
          <w:sz w:val="24"/>
          <w:szCs w:val="24"/>
        </w:rPr>
        <w:t xml:space="preserve"> </w:t>
      </w:r>
      <w:r w:rsidRPr="004F7491">
        <w:rPr>
          <w:rFonts w:cs="TimesNewRomanPSMT"/>
          <w:sz w:val="24"/>
          <w:szCs w:val="24"/>
        </w:rPr>
        <w:t>disease are encountered.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  <w:r w:rsidRPr="00210725">
        <w:rPr>
          <w:rFonts w:ascii="Tw Cen MT" w:hAnsi="Tw Cen MT" w:cs="Times New Roman"/>
          <w:b/>
          <w:bCs/>
          <w:sz w:val="28"/>
          <w:szCs w:val="28"/>
        </w:rPr>
        <w:t>Baseline TB screening</w:t>
      </w:r>
      <w:r w:rsidR="00F15663" w:rsidRPr="004F7491">
        <w:rPr>
          <w:rFonts w:cs="Times New Roman"/>
          <w:b/>
          <w:bCs/>
          <w:sz w:val="28"/>
          <w:szCs w:val="28"/>
        </w:rPr>
        <w:t xml:space="preserve"> </w:t>
      </w:r>
      <w:r w:rsidR="00F15663" w:rsidRPr="004F7491">
        <w:rPr>
          <w:rFonts w:cs="Times New Roman"/>
          <w:bCs/>
          <w:i/>
        </w:rPr>
        <w:t>(TBREGSMANUAL pg.10)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Baseline TB scr</w:t>
      </w:r>
      <w:r w:rsidR="00591E04">
        <w:rPr>
          <w:rFonts w:cs="TimesNewRomanPSMT"/>
          <w:sz w:val="24"/>
          <w:szCs w:val="24"/>
        </w:rPr>
        <w:t xml:space="preserve">eening is required for all HCWs.  </w:t>
      </w:r>
      <w:r w:rsidRPr="004F7491">
        <w:rPr>
          <w:rFonts w:cs="TimesNewRomanPSMT"/>
          <w:sz w:val="24"/>
          <w:szCs w:val="24"/>
        </w:rPr>
        <w:t>Baseline TB screening consists of three components: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1. Assessing for current symptoms of active TB disease,</w:t>
      </w:r>
    </w:p>
    <w:p w:rsidR="00684BD0" w:rsidRPr="004F7491" w:rsidRDefault="00684BD0" w:rsidP="00684BD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2. Assessing TB history, and</w:t>
      </w:r>
    </w:p>
    <w:p w:rsidR="00684BD0" w:rsidRPr="004F7491" w:rsidRDefault="00684BD0" w:rsidP="005B3F05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 xml:space="preserve">3. Testing for the presence of infection with </w:t>
      </w:r>
      <w:r w:rsidRPr="004F7491">
        <w:rPr>
          <w:rFonts w:cs="Times New Roman"/>
          <w:i/>
          <w:iCs/>
          <w:sz w:val="24"/>
          <w:szCs w:val="24"/>
        </w:rPr>
        <w:t xml:space="preserve">Mycobacterium tuberculosis </w:t>
      </w:r>
      <w:r w:rsidRPr="004F7491">
        <w:rPr>
          <w:rFonts w:cs="TimesNewRomanPSMT"/>
          <w:sz w:val="24"/>
          <w:szCs w:val="24"/>
        </w:rPr>
        <w:t>by administering either a</w:t>
      </w:r>
      <w:r w:rsidR="005B3F05" w:rsidRPr="004F7491">
        <w:rPr>
          <w:rFonts w:cs="TimesNewRomanPSMT"/>
          <w:sz w:val="24"/>
          <w:szCs w:val="24"/>
        </w:rPr>
        <w:t xml:space="preserve"> </w:t>
      </w:r>
      <w:r w:rsidRPr="004F7491">
        <w:rPr>
          <w:rFonts w:cs="TimesNewRomanPSMT"/>
          <w:b/>
          <w:sz w:val="24"/>
          <w:szCs w:val="24"/>
        </w:rPr>
        <w:t>two-step TST or single IGRA.</w:t>
      </w:r>
    </w:p>
    <w:p w:rsidR="005B3F05" w:rsidRPr="004F7491" w:rsidRDefault="005B3F05" w:rsidP="005B3F05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</w:p>
    <w:p w:rsidR="005B3F05" w:rsidRPr="004F7491" w:rsidRDefault="005B3F05" w:rsidP="005B3F05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  <w:r w:rsidRPr="00210725">
        <w:rPr>
          <w:rFonts w:ascii="Tw Cen MT" w:hAnsi="Tw Cen MT" w:cs="TimesNewRomanPSMT"/>
          <w:b/>
          <w:sz w:val="28"/>
          <w:szCs w:val="28"/>
        </w:rPr>
        <w:t>To Start Employment</w:t>
      </w:r>
      <w:r w:rsidR="008343F0" w:rsidRPr="004F7491">
        <w:rPr>
          <w:rFonts w:cs="TimesNewRomanPSMT"/>
          <w:b/>
          <w:sz w:val="24"/>
          <w:szCs w:val="24"/>
        </w:rPr>
        <w:t xml:space="preserve"> </w:t>
      </w:r>
      <w:r w:rsidR="008343F0" w:rsidRPr="004F7491">
        <w:rPr>
          <w:rFonts w:cs="Times New Roman"/>
          <w:bCs/>
          <w:i/>
        </w:rPr>
        <w:t>(TBREGSMANUAL pg.11)</w:t>
      </w:r>
    </w:p>
    <w:p w:rsidR="005B3F05" w:rsidRPr="004F7491" w:rsidRDefault="005B3F05" w:rsidP="005B3F05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 xml:space="preserve">An employee may begin working with patients after a negative TB symptom screen (i.e., no symptoms of active TB disease) </w:t>
      </w:r>
      <w:r w:rsidRPr="004F7491">
        <w:rPr>
          <w:rFonts w:cs="Times New Roman"/>
          <w:b/>
          <w:bCs/>
          <w:sz w:val="24"/>
          <w:szCs w:val="24"/>
        </w:rPr>
        <w:t xml:space="preserve">and </w:t>
      </w:r>
      <w:r w:rsidRPr="004F7491">
        <w:rPr>
          <w:rFonts w:cs="TimesNewRomanPSMT"/>
          <w:sz w:val="24"/>
          <w:szCs w:val="24"/>
        </w:rPr>
        <w:t>a negative IGRA or TST (i.e., first step) dated within 90 days before hire. The second TST may be performed after the HCW starts working with patients.</w:t>
      </w:r>
    </w:p>
    <w:p w:rsidR="005B3F05" w:rsidRPr="00591E04" w:rsidRDefault="005B3F05" w:rsidP="00591E0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  <w:r w:rsidRPr="00591E04">
        <w:rPr>
          <w:rFonts w:cs="TimesNewRomanPSMT"/>
          <w:b/>
          <w:sz w:val="24"/>
          <w:szCs w:val="24"/>
        </w:rPr>
        <w:t>Option 1~</w:t>
      </w:r>
    </w:p>
    <w:p w:rsidR="005B3F05" w:rsidRPr="004F7491" w:rsidRDefault="005B3F05" w:rsidP="00591E04">
      <w:pPr>
        <w:autoSpaceDE w:val="0"/>
        <w:autoSpaceDN w:val="0"/>
        <w:adjustRightInd w:val="0"/>
        <w:spacing w:after="0" w:line="240" w:lineRule="auto"/>
        <w:ind w:firstLine="360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1</w:t>
      </w:r>
      <w:r w:rsidRPr="004F7491">
        <w:rPr>
          <w:rFonts w:cs="TimesNewRomanPSMT"/>
          <w:sz w:val="24"/>
          <w:szCs w:val="24"/>
          <w:vertAlign w:val="superscript"/>
        </w:rPr>
        <w:t>st</w:t>
      </w:r>
      <w:r w:rsidRPr="004F7491">
        <w:rPr>
          <w:rFonts w:cs="TimesNewRomanPSMT"/>
          <w:sz w:val="24"/>
          <w:szCs w:val="24"/>
        </w:rPr>
        <w:t xml:space="preserve"> Step – Done within 90 days prior of start date</w:t>
      </w:r>
    </w:p>
    <w:p w:rsidR="005B3F05" w:rsidRPr="004F7491" w:rsidRDefault="005B3F05" w:rsidP="00591E04">
      <w:pPr>
        <w:autoSpaceDE w:val="0"/>
        <w:autoSpaceDN w:val="0"/>
        <w:adjustRightInd w:val="0"/>
        <w:spacing w:after="0" w:line="240" w:lineRule="auto"/>
        <w:ind w:firstLine="360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2</w:t>
      </w:r>
      <w:r w:rsidRPr="004F7491">
        <w:rPr>
          <w:rFonts w:cs="TimesNewRomanPSMT"/>
          <w:sz w:val="24"/>
          <w:szCs w:val="24"/>
          <w:vertAlign w:val="superscript"/>
        </w:rPr>
        <w:t>nd</w:t>
      </w:r>
      <w:r w:rsidRPr="004F7491">
        <w:rPr>
          <w:rFonts w:cs="TimesNewRomanPSMT"/>
          <w:sz w:val="24"/>
          <w:szCs w:val="24"/>
        </w:rPr>
        <w:t xml:space="preserve"> Step – Done with 3 weeks of </w:t>
      </w:r>
      <w:r w:rsidR="00F15663" w:rsidRPr="004F7491">
        <w:rPr>
          <w:rFonts w:cs="TimesNewRomanPSMT"/>
          <w:sz w:val="24"/>
          <w:szCs w:val="24"/>
        </w:rPr>
        <w:t>Hire</w:t>
      </w:r>
      <w:r w:rsidRPr="004F7491">
        <w:rPr>
          <w:rFonts w:cs="TimesNewRomanPSMT"/>
          <w:sz w:val="24"/>
          <w:szCs w:val="24"/>
        </w:rPr>
        <w:t xml:space="preserve"> date</w:t>
      </w:r>
    </w:p>
    <w:p w:rsidR="00F15663" w:rsidRPr="00591E04" w:rsidRDefault="00F15663" w:rsidP="00591E0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PSMT"/>
          <w:b/>
          <w:sz w:val="24"/>
          <w:szCs w:val="24"/>
        </w:rPr>
      </w:pPr>
      <w:r w:rsidRPr="00591E04">
        <w:rPr>
          <w:rFonts w:cs="TimesNewRomanPSMT"/>
          <w:b/>
          <w:sz w:val="24"/>
          <w:szCs w:val="24"/>
        </w:rPr>
        <w:t>Option 2~</w:t>
      </w:r>
    </w:p>
    <w:p w:rsidR="00F15663" w:rsidRPr="004F7491" w:rsidRDefault="00F15663" w:rsidP="00591E04">
      <w:pPr>
        <w:autoSpaceDE w:val="0"/>
        <w:autoSpaceDN w:val="0"/>
        <w:adjustRightInd w:val="0"/>
        <w:spacing w:after="0" w:line="240" w:lineRule="auto"/>
        <w:ind w:firstLine="360"/>
        <w:rPr>
          <w:rFonts w:cs="TimesNewRomanPSMT"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1</w:t>
      </w:r>
      <w:r w:rsidRPr="004F7491">
        <w:rPr>
          <w:rFonts w:cs="TimesNewRomanPSMT"/>
          <w:sz w:val="24"/>
          <w:szCs w:val="24"/>
          <w:vertAlign w:val="superscript"/>
        </w:rPr>
        <w:t>st</w:t>
      </w:r>
      <w:r w:rsidRPr="004F7491">
        <w:rPr>
          <w:rFonts w:cs="TimesNewRomanPSMT"/>
          <w:sz w:val="24"/>
          <w:szCs w:val="24"/>
        </w:rPr>
        <w:t xml:space="preserve"> Step – Done after HR paperwork prior to actual </w:t>
      </w:r>
      <w:r w:rsidR="00FF1A78">
        <w:rPr>
          <w:rFonts w:cs="TimesNewRomanPSMT"/>
          <w:sz w:val="24"/>
          <w:szCs w:val="24"/>
        </w:rPr>
        <w:t>start date</w:t>
      </w:r>
    </w:p>
    <w:p w:rsidR="00F15663" w:rsidRPr="004F7491" w:rsidRDefault="00F15663" w:rsidP="00591E04">
      <w:pPr>
        <w:autoSpaceDE w:val="0"/>
        <w:autoSpaceDN w:val="0"/>
        <w:adjustRightInd w:val="0"/>
        <w:spacing w:after="0" w:line="240" w:lineRule="auto"/>
        <w:ind w:firstLine="360"/>
        <w:rPr>
          <w:rFonts w:cs="TimesNewRomanPSMT"/>
          <w:b/>
          <w:sz w:val="24"/>
          <w:szCs w:val="24"/>
        </w:rPr>
      </w:pPr>
      <w:r w:rsidRPr="004F7491">
        <w:rPr>
          <w:rFonts w:cs="TimesNewRomanPSMT"/>
          <w:sz w:val="24"/>
          <w:szCs w:val="24"/>
        </w:rPr>
        <w:t>2</w:t>
      </w:r>
      <w:r w:rsidRPr="004F7491">
        <w:rPr>
          <w:rFonts w:cs="TimesNewRomanPSMT"/>
          <w:sz w:val="24"/>
          <w:szCs w:val="24"/>
          <w:vertAlign w:val="superscript"/>
        </w:rPr>
        <w:t>nd</w:t>
      </w:r>
      <w:r w:rsidRPr="004F7491">
        <w:rPr>
          <w:rFonts w:cs="TimesNewRomanPSMT"/>
          <w:sz w:val="24"/>
          <w:szCs w:val="24"/>
        </w:rPr>
        <w:t xml:space="preserve"> Step – Done within 3 weeks of Hire date</w:t>
      </w:r>
    </w:p>
    <w:p w:rsidR="00F15663" w:rsidRPr="004F7491" w:rsidRDefault="00F15663" w:rsidP="005B3F05">
      <w:pPr>
        <w:autoSpaceDE w:val="0"/>
        <w:autoSpaceDN w:val="0"/>
        <w:adjustRightInd w:val="0"/>
        <w:spacing w:after="0" w:line="240" w:lineRule="auto"/>
      </w:pPr>
    </w:p>
    <w:p w:rsidR="00F15663" w:rsidRPr="00591E04" w:rsidRDefault="00F15663" w:rsidP="005B3F05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210725">
        <w:rPr>
          <w:rFonts w:ascii="Tw Cen MT" w:hAnsi="Tw Cen MT"/>
          <w:b/>
          <w:sz w:val="28"/>
          <w:szCs w:val="28"/>
        </w:rPr>
        <w:t xml:space="preserve">Documentation Needed by </w:t>
      </w:r>
      <w:r w:rsidR="008343F0" w:rsidRPr="00210725">
        <w:rPr>
          <w:rFonts w:ascii="Tw Cen MT" w:hAnsi="Tw Cen MT"/>
          <w:b/>
          <w:sz w:val="28"/>
          <w:szCs w:val="28"/>
        </w:rPr>
        <w:t>HR to</w:t>
      </w:r>
      <w:r w:rsidRPr="00210725">
        <w:rPr>
          <w:rFonts w:ascii="Tw Cen MT" w:hAnsi="Tw Cen MT"/>
          <w:b/>
          <w:sz w:val="28"/>
          <w:szCs w:val="28"/>
        </w:rPr>
        <w:t xml:space="preserve"> Start Employment</w:t>
      </w:r>
      <w:r w:rsidR="008343F0" w:rsidRPr="004F7491">
        <w:rPr>
          <w:b/>
          <w:sz w:val="24"/>
          <w:szCs w:val="24"/>
        </w:rPr>
        <w:t xml:space="preserve"> </w:t>
      </w:r>
      <w:r w:rsidR="008343F0" w:rsidRPr="004F7491">
        <w:rPr>
          <w:rFonts w:cs="Times New Roman"/>
          <w:bCs/>
          <w:i/>
        </w:rPr>
        <w:t>(TBREGSMANUAL pg.10)</w:t>
      </w:r>
    </w:p>
    <w:p w:rsidR="00F15663" w:rsidRPr="004F7491" w:rsidRDefault="00F15663" w:rsidP="00F156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>Baseline TB screening form ( this was done at the time of your TST or IGRA)</w:t>
      </w:r>
    </w:p>
    <w:p w:rsidR="00F15663" w:rsidRPr="004F7491" w:rsidRDefault="008343F0" w:rsidP="008343F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>Negative TST</w:t>
      </w:r>
      <w:r w:rsidR="00F15663" w:rsidRPr="004F7491">
        <w:rPr>
          <w:rFonts w:cs="Times New Roman"/>
          <w:sz w:val="24"/>
          <w:szCs w:val="24"/>
        </w:rPr>
        <w:t xml:space="preserve"> results or IGRA results</w:t>
      </w: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966E1E" w:rsidRPr="004F7491" w:rsidRDefault="008343F0" w:rsidP="00966E1E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210725">
        <w:rPr>
          <w:rFonts w:ascii="Tw Cen MT" w:hAnsi="Tw Cen MT" w:cs="Times New Roman"/>
          <w:b/>
          <w:bCs/>
          <w:sz w:val="28"/>
          <w:szCs w:val="28"/>
        </w:rPr>
        <w:t>Annual TB screening for employees</w:t>
      </w:r>
      <w:r w:rsidR="00966E1E" w:rsidRPr="004F7491">
        <w:rPr>
          <w:rFonts w:cs="Times New Roman"/>
          <w:b/>
          <w:bCs/>
          <w:sz w:val="28"/>
          <w:szCs w:val="28"/>
        </w:rPr>
        <w:t xml:space="preserve"> </w:t>
      </w:r>
      <w:r w:rsidR="00966E1E" w:rsidRPr="004F7491">
        <w:rPr>
          <w:rFonts w:cs="Times New Roman"/>
          <w:bCs/>
          <w:i/>
        </w:rPr>
        <w:t>(TBREGSMANUAL pg.11)</w:t>
      </w:r>
    </w:p>
    <w:p w:rsidR="008343F0" w:rsidRPr="004F7491" w:rsidRDefault="00591E04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NewRomanPSMT"/>
          <w:sz w:val="24"/>
          <w:szCs w:val="24"/>
        </w:rPr>
        <w:t>Serial</w:t>
      </w:r>
      <w:r w:rsidRPr="004F7491">
        <w:rPr>
          <w:rFonts w:cs="TimesNewRomanPSMT"/>
          <w:sz w:val="24"/>
          <w:szCs w:val="24"/>
        </w:rPr>
        <w:t xml:space="preserve"> TB scr</w:t>
      </w:r>
      <w:r>
        <w:rPr>
          <w:rFonts w:cs="TimesNewRomanPSMT"/>
          <w:sz w:val="24"/>
          <w:szCs w:val="24"/>
        </w:rPr>
        <w:t xml:space="preserve">eening is required for all HCWs.  The timeframe in which an employee has to meet the annual requirements indicates the </w:t>
      </w:r>
      <w:r w:rsidR="00210725">
        <w:rPr>
          <w:rFonts w:cs="TimesNewRomanPSMT"/>
          <w:sz w:val="24"/>
          <w:szCs w:val="24"/>
        </w:rPr>
        <w:t>screening</w:t>
      </w:r>
      <w:r>
        <w:rPr>
          <w:rFonts w:cs="TimesNewRomanPSMT"/>
          <w:sz w:val="24"/>
          <w:szCs w:val="24"/>
        </w:rPr>
        <w:t xml:space="preserve"> must be administered and read (and submitted to HR for your file) withi</w:t>
      </w:r>
      <w:r w:rsidR="00FF1A78">
        <w:rPr>
          <w:rFonts w:cs="TimesNewRomanPSMT"/>
          <w:sz w:val="24"/>
          <w:szCs w:val="24"/>
        </w:rPr>
        <w:t xml:space="preserve">n one year of when the previously documented </w:t>
      </w:r>
      <w:bookmarkStart w:id="0" w:name="_GoBack"/>
      <w:bookmarkEnd w:id="0"/>
      <w:r>
        <w:rPr>
          <w:rFonts w:cs="TimesNewRomanPSMT"/>
          <w:sz w:val="24"/>
          <w:szCs w:val="24"/>
        </w:rPr>
        <w:t xml:space="preserve">screening occurred.  </w:t>
      </w:r>
      <w:r w:rsidR="008343F0" w:rsidRPr="004F7491">
        <w:rPr>
          <w:rFonts w:cs="Times New Roman"/>
          <w:sz w:val="24"/>
          <w:szCs w:val="24"/>
        </w:rPr>
        <w:t>Serial TB screening consists of three components:</w:t>
      </w: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>1. Assessing for current symptoms of active TB disease,</w:t>
      </w: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>2. Assessing TB history, and</w:t>
      </w: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lastRenderedPageBreak/>
        <w:t xml:space="preserve">3. Testing for the presence of infection with </w:t>
      </w:r>
      <w:r w:rsidRPr="004F7491">
        <w:rPr>
          <w:rFonts w:cs="Times New Roman"/>
          <w:i/>
          <w:iCs/>
          <w:sz w:val="24"/>
          <w:szCs w:val="24"/>
        </w:rPr>
        <w:t xml:space="preserve">Mycobacterium tuberculosis </w:t>
      </w:r>
      <w:r w:rsidRPr="004F7491">
        <w:rPr>
          <w:rFonts w:cs="Times New Roman"/>
          <w:sz w:val="24"/>
          <w:szCs w:val="24"/>
        </w:rPr>
        <w:t>by administering either a one</w:t>
      </w:r>
      <w:r w:rsidR="006956D3" w:rsidRPr="004F7491">
        <w:rPr>
          <w:rFonts w:cs="Times New Roman"/>
          <w:sz w:val="24"/>
          <w:szCs w:val="24"/>
        </w:rPr>
        <w:t>-</w:t>
      </w:r>
      <w:r w:rsidRPr="004F7491">
        <w:rPr>
          <w:rFonts w:cs="Times New Roman"/>
          <w:sz w:val="24"/>
          <w:szCs w:val="24"/>
        </w:rPr>
        <w:t>step TST or single IGRA.</w:t>
      </w:r>
    </w:p>
    <w:p w:rsidR="008343F0" w:rsidRPr="004F7491" w:rsidRDefault="008343F0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6956D3" w:rsidRPr="00210725" w:rsidRDefault="006956D3" w:rsidP="008343F0">
      <w:pPr>
        <w:autoSpaceDE w:val="0"/>
        <w:autoSpaceDN w:val="0"/>
        <w:adjustRightInd w:val="0"/>
        <w:spacing w:after="0" w:line="240" w:lineRule="auto"/>
        <w:rPr>
          <w:rFonts w:ascii="Tw Cen MT" w:hAnsi="Tw Cen MT" w:cs="Times New Roman"/>
          <w:b/>
          <w:sz w:val="28"/>
          <w:szCs w:val="28"/>
        </w:rPr>
      </w:pPr>
      <w:r w:rsidRPr="00210725">
        <w:rPr>
          <w:rFonts w:ascii="Tw Cen MT" w:hAnsi="Tw Cen MT" w:cs="Times New Roman"/>
          <w:b/>
          <w:sz w:val="28"/>
          <w:szCs w:val="28"/>
        </w:rPr>
        <w:t>Example:</w:t>
      </w:r>
    </w:p>
    <w:p w:rsidR="006956D3" w:rsidRPr="004F7491" w:rsidRDefault="006956D3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 xml:space="preserve">Employee Tom was given a TST (mantoux) 8/1/2015 he would need to have his next TST </w:t>
      </w:r>
      <w:r w:rsidR="00591E04">
        <w:rPr>
          <w:rFonts w:cs="Times New Roman"/>
          <w:sz w:val="24"/>
          <w:szCs w:val="24"/>
        </w:rPr>
        <w:t>read and turned into HR by 08/01</w:t>
      </w:r>
      <w:r w:rsidRPr="004F7491">
        <w:rPr>
          <w:rFonts w:cs="Times New Roman"/>
          <w:sz w:val="24"/>
          <w:szCs w:val="24"/>
        </w:rPr>
        <w:t>/</w:t>
      </w:r>
      <w:r w:rsidR="00591E04">
        <w:rPr>
          <w:rFonts w:cs="Times New Roman"/>
          <w:sz w:val="24"/>
          <w:szCs w:val="24"/>
        </w:rPr>
        <w:t>20</w:t>
      </w:r>
      <w:r w:rsidRPr="004F7491">
        <w:rPr>
          <w:rFonts w:cs="Times New Roman"/>
          <w:sz w:val="24"/>
          <w:szCs w:val="24"/>
        </w:rPr>
        <w:t xml:space="preserve">16 to stay compliant. </w:t>
      </w:r>
    </w:p>
    <w:p w:rsidR="006956D3" w:rsidRPr="004F7491" w:rsidRDefault="006956D3" w:rsidP="008343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4F7491">
        <w:rPr>
          <w:rFonts w:cs="Times New Roman"/>
          <w:sz w:val="24"/>
          <w:szCs w:val="24"/>
        </w:rPr>
        <w:t>If Employee Tom fails to meet t</w:t>
      </w:r>
      <w:r w:rsidR="00591E04">
        <w:rPr>
          <w:rFonts w:cs="Times New Roman"/>
          <w:sz w:val="24"/>
          <w:szCs w:val="24"/>
        </w:rPr>
        <w:t xml:space="preserve">he TB screening requirement within the one year timeframe </w:t>
      </w:r>
      <w:r w:rsidR="004F7491" w:rsidRPr="004F7491">
        <w:rPr>
          <w:rFonts w:cs="Times New Roman"/>
          <w:sz w:val="24"/>
          <w:szCs w:val="24"/>
        </w:rPr>
        <w:t>he</w:t>
      </w:r>
      <w:r w:rsidR="00591E04">
        <w:rPr>
          <w:rFonts w:cs="Times New Roman"/>
          <w:sz w:val="24"/>
          <w:szCs w:val="24"/>
        </w:rPr>
        <w:t xml:space="preserve"> will </w:t>
      </w:r>
      <w:r w:rsidRPr="004F7491">
        <w:rPr>
          <w:rFonts w:cs="Times New Roman"/>
          <w:sz w:val="24"/>
          <w:szCs w:val="24"/>
        </w:rPr>
        <w:t>have to have a Two-step TST and meet the requirements of the NEW HIRE EMPLOYEE.</w:t>
      </w:r>
    </w:p>
    <w:p w:rsidR="008343F0" w:rsidRPr="006956D3" w:rsidRDefault="008343F0" w:rsidP="00834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343F0" w:rsidRPr="006956D3" w:rsidSect="00DF7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56668"/>
    <w:multiLevelType w:val="hybridMultilevel"/>
    <w:tmpl w:val="F04AF3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3F1D0E"/>
    <w:multiLevelType w:val="hybridMultilevel"/>
    <w:tmpl w:val="F880E4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B65F34"/>
    <w:multiLevelType w:val="hybridMultilevel"/>
    <w:tmpl w:val="35E01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F0677FE"/>
    <w:multiLevelType w:val="hybridMultilevel"/>
    <w:tmpl w:val="24ECF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84BD0"/>
    <w:rsid w:val="00210725"/>
    <w:rsid w:val="00466A91"/>
    <w:rsid w:val="004F7491"/>
    <w:rsid w:val="00591E04"/>
    <w:rsid w:val="005B3F05"/>
    <w:rsid w:val="00684BD0"/>
    <w:rsid w:val="006956D3"/>
    <w:rsid w:val="00802042"/>
    <w:rsid w:val="008343F0"/>
    <w:rsid w:val="00966E1E"/>
    <w:rsid w:val="00A077BD"/>
    <w:rsid w:val="00DF727E"/>
    <w:rsid w:val="00F15663"/>
    <w:rsid w:val="00FF1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B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2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0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Warren</dc:creator>
  <cp:lastModifiedBy>nryan</cp:lastModifiedBy>
  <cp:revision>2</cp:revision>
  <dcterms:created xsi:type="dcterms:W3CDTF">2016-08-16T15:35:00Z</dcterms:created>
  <dcterms:modified xsi:type="dcterms:W3CDTF">2016-08-16T15:35:00Z</dcterms:modified>
</cp:coreProperties>
</file>