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PROPOSED GUIDELINE CHANGES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sz w:val="20"/>
          <w:szCs w:val="20"/>
        </w:rPr>
        <w:t xml:space="preserve">At the November ASC there will be a group consensus regarding the attached Northern Lights Area proposed Guidelines changes.  Please discuss these changes with your group. The following are the proposed changes in </w:t>
      </w:r>
      <w:r w:rsidRPr="00F94FAE">
        <w:rPr>
          <w:rFonts w:ascii="Arial Narrow" w:hAnsi="Arial Narrow"/>
          <w:bCs/>
          <w:sz w:val="20"/>
          <w:szCs w:val="20"/>
        </w:rPr>
        <w:t xml:space="preserve">Bold </w:t>
      </w:r>
      <w:r w:rsidRPr="00F94FAE">
        <w:rPr>
          <w:rFonts w:ascii="Arial Narrow" w:hAnsi="Arial Narrow"/>
          <w:sz w:val="20"/>
          <w:szCs w:val="20"/>
        </w:rPr>
        <w:t xml:space="preserve">with the Guideline Committee reasoning in </w:t>
      </w:r>
      <w:r w:rsidRPr="00F94FAE">
        <w:rPr>
          <w:rFonts w:ascii="Arial Narrow" w:hAnsi="Arial Narrow"/>
          <w:bCs/>
          <w:sz w:val="20"/>
          <w:szCs w:val="20"/>
        </w:rPr>
        <w:t>Italics</w:t>
      </w:r>
      <w:r w:rsidRPr="00F94FAE">
        <w:rPr>
          <w:rFonts w:ascii="Arial Narrow" w:hAnsi="Arial Narrow"/>
          <w:sz w:val="20"/>
          <w:szCs w:val="20"/>
        </w:rPr>
        <w:t xml:space="preserve">: 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sz w:val="20"/>
          <w:szCs w:val="20"/>
        </w:rPr>
        <w:t xml:space="preserve">  </w:t>
      </w:r>
    </w:p>
    <w:p w:rsidR="00F94FAE" w:rsidRPr="00F94FAE" w:rsidRDefault="00F94FAE" w:rsidP="00F94FAE">
      <w:pPr>
        <w:pStyle w:val="NoSpacing"/>
        <w:rPr>
          <w:rFonts w:ascii="Arial Narrow" w:hAnsi="Arial Narrow"/>
          <w:i/>
          <w:sz w:val="20"/>
          <w:szCs w:val="20"/>
        </w:rPr>
      </w:pPr>
      <w:r w:rsidRPr="00F94FAE">
        <w:rPr>
          <w:rFonts w:ascii="Arial Narrow" w:hAnsi="Arial Narrow"/>
          <w:bCs/>
          <w:i/>
          <w:sz w:val="20"/>
          <w:szCs w:val="20"/>
        </w:rPr>
        <w:t xml:space="preserve">1.       Add RCMA as one of the possible signers on our checking account.  </w:t>
      </w:r>
      <w:proofErr w:type="gramStart"/>
      <w:r w:rsidRPr="00F94FAE">
        <w:rPr>
          <w:rFonts w:ascii="Arial Narrow" w:hAnsi="Arial Narrow"/>
          <w:bCs/>
          <w:i/>
          <w:sz w:val="20"/>
          <w:szCs w:val="20"/>
        </w:rPr>
        <w:t>Allows more flexibility in getting checks signed.</w:t>
      </w:r>
      <w:proofErr w:type="gramEnd"/>
      <w:r w:rsidRPr="00F94FAE">
        <w:rPr>
          <w:rFonts w:ascii="Arial Narrow" w:hAnsi="Arial Narrow"/>
          <w:bCs/>
          <w:i/>
          <w:sz w:val="20"/>
          <w:szCs w:val="20"/>
        </w:rPr>
        <w:t xml:space="preserve"> (Four of the six officers would be signers on the account).</w:t>
      </w:r>
      <w:r w:rsidRPr="00F94FAE">
        <w:rPr>
          <w:rFonts w:ascii="Arial Narrow" w:hAnsi="Arial Narrow"/>
          <w:i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sz w:val="20"/>
          <w:szCs w:val="20"/>
        </w:rPr>
        <w:t xml:space="preserve">  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The NLASC financial policies shall also include the following: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 xml:space="preserve">(a)   All disbursements (checks) will require two (2) signatures. 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 xml:space="preserve">(b)   The primary signature must be either that of the NLASC Treasurer or the NLASC Chair.  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 xml:space="preserve">(c)    The NLASC Vice-Chair, NLASC Secretary, RCM, </w:t>
      </w:r>
      <w:r w:rsidRPr="00F94FAE">
        <w:rPr>
          <w:rFonts w:ascii="Arial Narrow" w:hAnsi="Arial Narrow"/>
          <w:b/>
          <w:bCs/>
          <w:sz w:val="20"/>
          <w:szCs w:val="20"/>
        </w:rPr>
        <w:t>or the RCMA</w:t>
      </w:r>
      <w:r w:rsidRPr="00F94FAE">
        <w:rPr>
          <w:rFonts w:ascii="Arial Narrow" w:hAnsi="Arial Narrow"/>
          <w:bCs/>
          <w:sz w:val="20"/>
          <w:szCs w:val="20"/>
        </w:rPr>
        <w:t xml:space="preserve"> may act as the secondary signer.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(d)   All funds received by the NLASC will be deposited within seven days of receipt.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 </w:t>
      </w:r>
      <w:r w:rsidRPr="00F94FAE">
        <w:rPr>
          <w:rFonts w:ascii="Arial Narrow" w:hAnsi="Arial Narrow"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i/>
          <w:sz w:val="20"/>
          <w:szCs w:val="20"/>
        </w:rPr>
      </w:pPr>
      <w:r w:rsidRPr="00F94FAE">
        <w:rPr>
          <w:rFonts w:ascii="Arial Narrow" w:hAnsi="Arial Narrow"/>
          <w:bCs/>
          <w:i/>
          <w:sz w:val="20"/>
          <w:szCs w:val="20"/>
        </w:rPr>
        <w:t>2.      Rearrange the ASC meeting locations since the NLA currently has no meetings in either Virginia or International Falls.</w:t>
      </w:r>
      <w:r w:rsidRPr="00F94FAE">
        <w:rPr>
          <w:rFonts w:ascii="Arial Narrow" w:hAnsi="Arial Narrow"/>
          <w:i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sz w:val="20"/>
          <w:szCs w:val="20"/>
        </w:rPr>
        <w:t xml:space="preserve">  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NLASC will hold a regular business meeting beginning at 2:00 PM and ending at 5:00 PM, on the 3rd Saturday of the following months in the following locations: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 </w:t>
      </w:r>
      <w:r w:rsidRPr="00F94FAE">
        <w:rPr>
          <w:rFonts w:ascii="Arial Narrow" w:hAnsi="Arial Narrow"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 xml:space="preserve">(e)   </w:t>
      </w:r>
      <w:r w:rsidRPr="00F94FAE">
        <w:rPr>
          <w:rFonts w:ascii="Arial Narrow" w:hAnsi="Arial Narrow"/>
          <w:b/>
          <w:bCs/>
          <w:sz w:val="20"/>
          <w:szCs w:val="20"/>
        </w:rPr>
        <w:t>January – Duluth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(f)     March –Hibbing/Chisholm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(g)   April - Superior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(h)   May – Hibbing/Chisholm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(</w:t>
      </w:r>
      <w:proofErr w:type="spellStart"/>
      <w:r w:rsidRPr="00F94FAE">
        <w:rPr>
          <w:rFonts w:ascii="Arial Narrow" w:hAnsi="Arial Narrow"/>
          <w:b/>
          <w:bCs/>
          <w:sz w:val="20"/>
          <w:szCs w:val="20"/>
        </w:rPr>
        <w:t>i</w:t>
      </w:r>
      <w:proofErr w:type="spellEnd"/>
      <w:r w:rsidRPr="00F94FAE">
        <w:rPr>
          <w:rFonts w:ascii="Arial Narrow" w:hAnsi="Arial Narrow"/>
          <w:b/>
          <w:bCs/>
          <w:sz w:val="20"/>
          <w:szCs w:val="20"/>
        </w:rPr>
        <w:t xml:space="preserve">)     July </w:t>
      </w:r>
      <w:r w:rsidRPr="00F94FAE">
        <w:rPr>
          <w:rFonts w:ascii="Arial Narrow" w:hAnsi="Arial Narrow"/>
          <w:b/>
          <w:bCs/>
          <w:sz w:val="20"/>
          <w:szCs w:val="20"/>
        </w:rPr>
        <w:noBreakHyphen/>
        <w:t xml:space="preserve"> </w:t>
      </w:r>
      <w:proofErr w:type="spellStart"/>
      <w:r w:rsidRPr="00F94FAE">
        <w:rPr>
          <w:rFonts w:ascii="Arial Narrow" w:hAnsi="Arial Narrow"/>
          <w:b/>
          <w:bCs/>
          <w:sz w:val="20"/>
          <w:szCs w:val="20"/>
        </w:rPr>
        <w:t>Cloquet</w:t>
      </w:r>
      <w:proofErr w:type="spellEnd"/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(j)     August – Hibbing/Chisholm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 xml:space="preserve">(k)   October </w:t>
      </w:r>
      <w:r w:rsidRPr="00F94FAE">
        <w:rPr>
          <w:rFonts w:ascii="Arial Narrow" w:hAnsi="Arial Narrow"/>
          <w:b/>
          <w:bCs/>
          <w:sz w:val="20"/>
          <w:szCs w:val="20"/>
        </w:rPr>
        <w:noBreakHyphen/>
        <w:t xml:space="preserve"> Superior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(l)     November – Hibbing/Chisholm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sz w:val="20"/>
          <w:szCs w:val="20"/>
        </w:rPr>
        <w:t xml:space="preserve">  </w:t>
      </w:r>
    </w:p>
    <w:p w:rsidR="00F94FAE" w:rsidRPr="00F94FAE" w:rsidRDefault="00F94FAE" w:rsidP="00F94FAE">
      <w:pPr>
        <w:pStyle w:val="NoSpacing"/>
        <w:rPr>
          <w:rFonts w:ascii="Arial Narrow" w:hAnsi="Arial Narrow"/>
          <w:i/>
          <w:sz w:val="20"/>
          <w:szCs w:val="20"/>
        </w:rPr>
      </w:pPr>
      <w:r w:rsidRPr="00F94FAE">
        <w:rPr>
          <w:rFonts w:ascii="Arial Narrow" w:hAnsi="Arial Narrow"/>
          <w:bCs/>
          <w:i/>
          <w:sz w:val="20"/>
          <w:szCs w:val="20"/>
        </w:rPr>
        <w:t>3.      To incorporate the meeting list process that was once a part of the old NLA Public Information guidelines.  The purpose is to avoid sending an addict to a meeting that is no longer in existence.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 </w:t>
      </w:r>
      <w:r w:rsidRPr="00F94FAE">
        <w:rPr>
          <w:rFonts w:ascii="Arial Narrow" w:hAnsi="Arial Narrow"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NLANA meeting list will include all NLA meetings that have submitted at least one GSR report in the previous 3 ASC meetings.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 </w:t>
      </w:r>
      <w:r w:rsidRPr="00F94FAE">
        <w:rPr>
          <w:rFonts w:ascii="Arial Narrow" w:hAnsi="Arial Narrow"/>
          <w:b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Meetings that have not reported at least once over the past two ASC meetings will be visited by a volunteer from the ASC who will deliver a GSR report form, notify the meeting that they could be dropped from the meeting list and report back to the ASC the status of the meeting.</w:t>
      </w:r>
      <w:r w:rsidRPr="00F94FAE">
        <w:rPr>
          <w:rFonts w:ascii="Arial Narrow" w:hAnsi="Arial Narrow"/>
          <w:b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sz w:val="20"/>
          <w:szCs w:val="20"/>
        </w:rPr>
        <w:t xml:space="preserve">  </w:t>
      </w:r>
    </w:p>
    <w:p w:rsidR="00F94FAE" w:rsidRPr="00F94FAE" w:rsidRDefault="00F94FAE" w:rsidP="00F94FAE">
      <w:pPr>
        <w:pStyle w:val="NoSpacing"/>
        <w:rPr>
          <w:rFonts w:ascii="Arial Narrow" w:hAnsi="Arial Narrow"/>
          <w:i/>
          <w:sz w:val="20"/>
          <w:szCs w:val="20"/>
        </w:rPr>
      </w:pPr>
      <w:r w:rsidRPr="00F94FAE">
        <w:rPr>
          <w:rFonts w:ascii="Arial Narrow" w:hAnsi="Arial Narrow"/>
          <w:bCs/>
          <w:i/>
          <w:sz w:val="20"/>
          <w:szCs w:val="20"/>
        </w:rPr>
        <w:t>4.      To add the Vermilion Chair as a part of the Executive Committee.</w:t>
      </w:r>
      <w:r w:rsidRPr="00F94FAE">
        <w:rPr>
          <w:rFonts w:ascii="Arial Narrow" w:hAnsi="Arial Narrow"/>
          <w:i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sz w:val="20"/>
          <w:szCs w:val="20"/>
        </w:rPr>
        <w:t xml:space="preserve">  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  <w:u w:val="single"/>
        </w:rPr>
        <w:t>Executive Committee</w:t>
      </w:r>
      <w:r w:rsidRPr="00F94FAE">
        <w:rPr>
          <w:rFonts w:ascii="Arial Narrow" w:hAnsi="Arial Narrow"/>
          <w:bCs/>
          <w:sz w:val="20"/>
          <w:szCs w:val="20"/>
        </w:rPr>
        <w:t xml:space="preserve"> – Conducts the regular business meeting of the NLASC and shall consist of the following elected participants elected in January, commencing in March, for a one-year term, not to exceed two consecutive terms.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Chair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Vice-Chair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Secretary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Treasurer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RCM</w:t>
      </w:r>
    </w:p>
    <w:p w:rsidR="00F94FAE" w:rsidRPr="00F94FAE" w:rsidRDefault="00F94FAE" w:rsidP="00F94FAE">
      <w:pPr>
        <w:pStyle w:val="NoSpacing"/>
        <w:rPr>
          <w:rFonts w:ascii="Arial Narrow" w:hAnsi="Arial Narrow"/>
          <w:bCs/>
          <w:sz w:val="20"/>
          <w:szCs w:val="20"/>
        </w:rPr>
      </w:pPr>
      <w:r w:rsidRPr="00F94FAE">
        <w:rPr>
          <w:rFonts w:ascii="Arial Narrow" w:hAnsi="Arial Narrow"/>
          <w:bCs/>
          <w:sz w:val="20"/>
          <w:szCs w:val="20"/>
        </w:rPr>
        <w:t>RCMA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Vermilion Committee Chair</w:t>
      </w:r>
      <w:r w:rsidRPr="00F94FAE">
        <w:rPr>
          <w:rFonts w:ascii="Arial Narrow" w:hAnsi="Arial Narrow"/>
          <w:b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sz w:val="20"/>
          <w:szCs w:val="20"/>
        </w:rPr>
        <w:t xml:space="preserve">  </w:t>
      </w:r>
    </w:p>
    <w:p w:rsidR="00F94FAE" w:rsidRPr="00F94FAE" w:rsidRDefault="00F94FAE" w:rsidP="00F94FAE">
      <w:pPr>
        <w:pStyle w:val="NoSpacing"/>
        <w:rPr>
          <w:rFonts w:ascii="Arial Narrow" w:hAnsi="Arial Narrow"/>
          <w:i/>
          <w:sz w:val="20"/>
          <w:szCs w:val="20"/>
        </w:rPr>
      </w:pPr>
      <w:r w:rsidRPr="00F94FAE">
        <w:rPr>
          <w:rFonts w:ascii="Arial Narrow" w:hAnsi="Arial Narrow"/>
          <w:bCs/>
          <w:i/>
          <w:sz w:val="20"/>
          <w:szCs w:val="20"/>
        </w:rPr>
        <w:t xml:space="preserve">5.      Amend the current guidelines to be more specific regarding the Treasurer’s reporting requirements/processes. </w:t>
      </w:r>
      <w:r w:rsidRPr="00F94FAE">
        <w:rPr>
          <w:rFonts w:ascii="Arial Narrow" w:hAnsi="Arial Narrow"/>
          <w:i/>
          <w:sz w:val="20"/>
          <w:szCs w:val="20"/>
        </w:rPr>
        <w:t xml:space="preserve"> </w:t>
      </w:r>
    </w:p>
    <w:p w:rsidR="00F94FAE" w:rsidRPr="00F94FAE" w:rsidRDefault="00F94FAE" w:rsidP="00F94FAE">
      <w:pPr>
        <w:pStyle w:val="NoSpacing"/>
        <w:rPr>
          <w:rFonts w:ascii="Arial Narrow" w:hAnsi="Arial Narrow"/>
          <w:sz w:val="20"/>
          <w:szCs w:val="20"/>
        </w:rPr>
      </w:pPr>
      <w:r w:rsidRPr="00F94FAE">
        <w:rPr>
          <w:rFonts w:ascii="Arial Narrow" w:hAnsi="Arial Narrow"/>
          <w:sz w:val="20"/>
          <w:szCs w:val="20"/>
        </w:rPr>
        <w:t xml:space="preserve">  </w:t>
      </w:r>
    </w:p>
    <w:p w:rsidR="00F94FAE" w:rsidRPr="00F94FAE" w:rsidRDefault="00F94FAE" w:rsidP="00F94FAE">
      <w:pPr>
        <w:pStyle w:val="NoSpacing"/>
        <w:rPr>
          <w:rFonts w:ascii="Arial Narrow" w:hAnsi="Arial Narrow"/>
          <w:b/>
          <w:bCs/>
          <w:sz w:val="20"/>
          <w:szCs w:val="20"/>
        </w:rPr>
      </w:pPr>
      <w:proofErr w:type="gramStart"/>
      <w:r w:rsidRPr="00F94FAE">
        <w:rPr>
          <w:rFonts w:ascii="Arial Narrow" w:hAnsi="Arial Narrow"/>
          <w:b/>
          <w:bCs/>
          <w:sz w:val="20"/>
          <w:szCs w:val="20"/>
        </w:rPr>
        <w:t>Presents a written financial report at each NLASC business meeting to include a copy of the most recent bank statement, making all journals and ledgers available for review.</w:t>
      </w:r>
      <w:proofErr w:type="gramEnd"/>
    </w:p>
    <w:p w:rsidR="00F94FAE" w:rsidRPr="00F94FAE" w:rsidRDefault="00F94FAE" w:rsidP="00F94FAE">
      <w:pPr>
        <w:pStyle w:val="NoSpacing"/>
        <w:rPr>
          <w:rFonts w:ascii="Arial Narrow" w:hAnsi="Arial Narrow"/>
          <w:b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 </w:t>
      </w:r>
      <w:r w:rsidRPr="00F94FAE">
        <w:rPr>
          <w:rFonts w:ascii="Arial Narrow" w:hAnsi="Arial Narrow"/>
          <w:b/>
          <w:sz w:val="20"/>
          <w:szCs w:val="20"/>
        </w:rPr>
        <w:t xml:space="preserve"> </w:t>
      </w:r>
    </w:p>
    <w:p w:rsidR="00190628" w:rsidRPr="00F94FAE" w:rsidRDefault="00F94FAE" w:rsidP="00F94FAE">
      <w:pPr>
        <w:pStyle w:val="NoSpacing"/>
        <w:rPr>
          <w:b/>
          <w:sz w:val="20"/>
          <w:szCs w:val="20"/>
        </w:rPr>
      </w:pPr>
      <w:r w:rsidRPr="00F94FAE">
        <w:rPr>
          <w:rFonts w:ascii="Arial Narrow" w:hAnsi="Arial Narrow"/>
          <w:b/>
          <w:bCs/>
          <w:sz w:val="20"/>
          <w:szCs w:val="20"/>
        </w:rPr>
        <w:t>The financial report and bank statements are to be reviewed and initialed by any one member of the Executive Committee other than the Treasurer.</w:t>
      </w:r>
      <w:r w:rsidRPr="00F94FAE">
        <w:rPr>
          <w:rFonts w:ascii="Arial Narrow" w:hAnsi="Arial Narrow"/>
          <w:b/>
          <w:sz w:val="20"/>
          <w:szCs w:val="20"/>
        </w:rPr>
        <w:t xml:space="preserve"> </w:t>
      </w:r>
    </w:p>
    <w:sectPr w:rsidR="00190628" w:rsidRPr="00F94FAE" w:rsidSect="00F94FA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94FAE"/>
    <w:rsid w:val="006075C6"/>
    <w:rsid w:val="00662E04"/>
    <w:rsid w:val="00CE1E51"/>
    <w:rsid w:val="00F94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C6"/>
  </w:style>
  <w:style w:type="paragraph" w:styleId="Heading2">
    <w:name w:val="heading 2"/>
    <w:basedOn w:val="Normal"/>
    <w:link w:val="Heading2Char"/>
    <w:uiPriority w:val="9"/>
    <w:qFormat/>
    <w:rsid w:val="00F94F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94F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94FA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94FA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F94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94F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4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77190">
                  <w:blockQuote w:val="1"/>
                  <w:marLeft w:val="75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427</Words>
  <Characters>2435</Characters>
  <Application>Microsoft Office Word</Application>
  <DocSecurity>0</DocSecurity>
  <Lines>20</Lines>
  <Paragraphs>5</Paragraphs>
  <ScaleCrop>false</ScaleCrop>
  <Company>ISD709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reevan</dc:creator>
  <cp:keywords/>
  <dc:description/>
  <cp:lastModifiedBy>reevan</cp:lastModifiedBy>
  <cp:revision>1</cp:revision>
  <cp:lastPrinted>2009-11-04T13:57:00Z</cp:lastPrinted>
  <dcterms:created xsi:type="dcterms:W3CDTF">2009-11-04T13:51:00Z</dcterms:created>
  <dcterms:modified xsi:type="dcterms:W3CDTF">2009-11-04T13:58:00Z</dcterms:modified>
</cp:coreProperties>
</file>